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61A59" w:rsidTr="00061A59">
        <w:tc>
          <w:tcPr>
            <w:tcW w:w="9126" w:type="dxa"/>
          </w:tcPr>
          <w:p w:rsidR="00061A59" w:rsidRPr="00061A59" w:rsidRDefault="00061A59" w:rsidP="00061A59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proofErr w:type="gramStart"/>
            <w:r w:rsidRPr="00061A59">
              <w:rPr>
                <w:rFonts w:ascii="華康魏碑體" w:eastAsia="華康魏碑體" w:hint="eastAsia"/>
                <w:sz w:val="32"/>
                <w:szCs w:val="32"/>
              </w:rPr>
              <w:t>武開文</w:t>
            </w:r>
            <w:proofErr w:type="gramEnd"/>
            <w:r w:rsidRPr="00061A59">
              <w:rPr>
                <w:rFonts w:ascii="華康魏碑體" w:eastAsia="華康魏碑體" w:hint="eastAsia"/>
                <w:sz w:val="32"/>
                <w:szCs w:val="32"/>
              </w:rPr>
              <w:t>、李俊樺兩位理事捐660罐「茶活力」健康飲料 2024.05.23</w:t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9273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drawing>
                <wp:inline distT="0" distB="0" distL="0" distR="0">
                  <wp:extent cx="5759450" cy="3938905"/>
                  <wp:effectExtent l="19050" t="0" r="0" b="0"/>
                  <wp:docPr id="2" name="圖片 1" descr="S__9273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3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273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27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27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273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A59" w:rsidTr="00061A59">
        <w:tc>
          <w:tcPr>
            <w:tcW w:w="9126" w:type="dxa"/>
          </w:tcPr>
          <w:p w:rsidR="00061A59" w:rsidRDefault="00061A5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927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7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61A5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1A59"/>
    <w:rsid w:val="00057198"/>
    <w:rsid w:val="00061A59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A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61A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2024-05-25T01:03:00Z</dcterms:created>
  <dcterms:modified xsi:type="dcterms:W3CDTF">2024-05-25T01:08:00Z</dcterms:modified>
</cp:coreProperties>
</file>