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95581" w:rsidTr="00F3209B">
        <w:tc>
          <w:tcPr>
            <w:tcW w:w="9286" w:type="dxa"/>
          </w:tcPr>
          <w:p w:rsidR="00595581" w:rsidRPr="00F3209B" w:rsidRDefault="00F3209B" w:rsidP="00F3209B">
            <w:pPr>
              <w:jc w:val="center"/>
              <w:rPr>
                <w:rFonts w:ascii="華康魏碑體(P)" w:eastAsia="華康魏碑體(P)"/>
                <w:sz w:val="36"/>
                <w:szCs w:val="36"/>
              </w:rPr>
            </w:pPr>
            <w:r w:rsidRPr="00F3209B">
              <w:rPr>
                <w:rFonts w:ascii="華康魏碑體(P)" w:eastAsia="華康魏碑體(P)" w:hint="eastAsia"/>
                <w:sz w:val="36"/>
                <w:szCs w:val="36"/>
              </w:rPr>
              <w:t>西大門區舉辦振興新村(第一場、梨大區)</w:t>
            </w:r>
            <w:r w:rsidR="003F2195">
              <w:rPr>
                <w:rFonts w:ascii="華康魏碑體(P)" w:eastAsia="華康魏碑體(P)" w:hint="eastAsia"/>
                <w:sz w:val="36"/>
                <w:szCs w:val="36"/>
              </w:rPr>
              <w:t xml:space="preserve"> 2023.07.07</w:t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453130"/>
                  <wp:effectExtent l="19050" t="0" r="0" b="0"/>
                  <wp:docPr id="1" name="圖片 0" descr="S__6438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5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18815"/>
                  <wp:effectExtent l="19050" t="0" r="0" b="0"/>
                  <wp:docPr id="2" name="圖片 1" descr="S__6438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5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3" name="圖片 2" descr="S__6438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5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47390"/>
                  <wp:effectExtent l="19050" t="0" r="0" b="0"/>
                  <wp:docPr id="4" name="圖片 3" descr="S__6438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5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5" name="圖片 4" descr="S__6438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5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29610"/>
                  <wp:effectExtent l="19050" t="0" r="0" b="0"/>
                  <wp:docPr id="6" name="圖片 5" descr="S__6438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7" name="圖片 6" descr="S__6438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20720"/>
                  <wp:effectExtent l="19050" t="0" r="0" b="0"/>
                  <wp:docPr id="8" name="圖片 7" descr="S__643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9" name="圖片 8" descr="S__643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02940"/>
                  <wp:effectExtent l="19050" t="0" r="0" b="0"/>
                  <wp:docPr id="10" name="圖片 9" descr="S__643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11" name="圖片 10" descr="S__643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29610"/>
                  <wp:effectExtent l="19050" t="0" r="0" b="0"/>
                  <wp:docPr id="12" name="圖片 11" descr="S__643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6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13" name="圖片 12" descr="S__6438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7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drawing>
                <wp:inline distT="0" distB="0" distL="0" distR="0">
                  <wp:extent cx="5759450" cy="3202940"/>
                  <wp:effectExtent l="19050" t="0" r="0" b="0"/>
                  <wp:docPr id="14" name="圖片 13" descr="S__6438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7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1" w:rsidTr="00F3209B">
        <w:tc>
          <w:tcPr>
            <w:tcW w:w="9286" w:type="dxa"/>
          </w:tcPr>
          <w:p w:rsidR="00595581" w:rsidRPr="00F3209B" w:rsidRDefault="00F3209B" w:rsidP="007F028C">
            <w:pPr>
              <w:rPr>
                <w:rFonts w:ascii="華康魏碑體(P)" w:eastAsia="華康魏碑體(P)"/>
                <w:sz w:val="36"/>
                <w:szCs w:val="36"/>
              </w:rPr>
            </w:pPr>
            <w:r>
              <w:rPr>
                <w:rFonts w:ascii="華康魏碑體(P)" w:eastAsia="華康魏碑體(P)" w:hint="eastAsia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5" name="圖片 14" descr="S__6438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3897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3209B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EB6" w:rsidRDefault="00A00EB6" w:rsidP="003F2195">
      <w:r>
        <w:separator/>
      </w:r>
    </w:p>
  </w:endnote>
  <w:endnote w:type="continuationSeparator" w:id="1">
    <w:p w:rsidR="00A00EB6" w:rsidRDefault="00A00EB6" w:rsidP="003F2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EB6" w:rsidRDefault="00A00EB6" w:rsidP="003F2195">
      <w:r>
        <w:separator/>
      </w:r>
    </w:p>
  </w:footnote>
  <w:footnote w:type="continuationSeparator" w:id="1">
    <w:p w:rsidR="00A00EB6" w:rsidRDefault="00A00EB6" w:rsidP="003F21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5581"/>
    <w:rsid w:val="00310638"/>
    <w:rsid w:val="003B031B"/>
    <w:rsid w:val="003F2195"/>
    <w:rsid w:val="00595581"/>
    <w:rsid w:val="007B17B5"/>
    <w:rsid w:val="00A00EB6"/>
    <w:rsid w:val="00A24F16"/>
    <w:rsid w:val="00F32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5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5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209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F2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F219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F2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F219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B89BC-037E-41AC-B4FC-195443066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2023-07-13T01:03:00Z</dcterms:created>
  <dcterms:modified xsi:type="dcterms:W3CDTF">2023-07-13T01:20:00Z</dcterms:modified>
</cp:coreProperties>
</file>